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b/>
          <w:i w:val="0"/>
          <w:color w:val="1A1A1F"/>
          <w:sz w:val="44"/>
        </w:rPr>
        <w:t>Дмитрий Щеголяев</w:t>
      </w:r>
    </w:p>
    <w:p>
      <w:pPr>
        <w:spacing w:after="20" w:before="0"/>
      </w:pPr>
      <w:r>
        <w:rPr>
          <w:b w:val="0"/>
          <w:i w:val="0"/>
          <w:color w:val="2F3E6C"/>
          <w:sz w:val="24"/>
        </w:rPr>
        <w:t>Head of Digital Marketing · hh.ru</w:t>
      </w:r>
    </w:p>
    <w:p>
      <w:pPr>
        <w:spacing w:after="0" w:before="0"/>
      </w:pPr>
      <w:r>
        <w:rPr>
          <w:b w:val="0"/>
          <w:i w:val="0"/>
          <w:color w:val="6E6E76"/>
          <w:sz w:val="18"/>
        </w:rPr>
        <w:t>Москва · готов к командировкам</w:t>
      </w:r>
    </w:p>
    <w:p>
      <w:pPr>
        <w:spacing w:after="120" w:before="0"/>
      </w:pPr>
      <w:r>
        <w:rPr>
          <w:b w:val="0"/>
          <w:i w:val="0"/>
          <w:color w:val="6E6E76"/>
          <w:sz w:val="18"/>
        </w:rPr>
        <w:t>Telegram @dmitriy_digital_performance   ·   Блог t.me/neinteresno_nevajno   ·   digitalperf.tech</w:t>
      </w:r>
    </w:p>
    <w:p>
      <w:pPr>
        <w:spacing w:after="80" w:before="0"/>
      </w:pPr>
      <w:r>
        <w:rPr>
          <w:b w:val="0"/>
          <w:i w:val="0"/>
          <w:color w:val="1A1A1F"/>
          <w:sz w:val="19"/>
        </w:rPr>
        <w:t>Руководитель интернет-маркетинга hh.ru. За 14 лет прошёл четыре индустрии: e-commerce (Связной, Эльдорадо), финтех (YooMoney/Сбер), телеком (МегаФон) и HR-tech (hh.ru). Выстраиваю performance-команды и сквозную аналитику с нуля, защищал бюджеты до 2 млрд ₽/год на уровне топ-менеджмента, управлял командами 20+ человек. С 2025 года строю AI-инструменты для маркетологов через Claude Code — они экономят команде до 15% рабочего времени.</w:t>
      </w:r>
    </w:p>
    <w:p>
      <w:pPr>
        <w:spacing w:after="120" w:before="0"/>
      </w:pPr>
      <w:r>
        <w:rPr>
          <w:b/>
          <w:i w:val="0"/>
          <w:color w:val="2F3E6C"/>
          <w:sz w:val="24"/>
        </w:rPr>
        <w:t>14 лет</w:t>
      </w:r>
      <w:r>
        <w:rPr>
          <w:b w:val="0"/>
          <w:i w:val="0"/>
          <w:color w:val="6E6E76"/>
          <w:sz w:val="18"/>
        </w:rPr>
        <w:t xml:space="preserve"> опыт в digital</w:t>
      </w:r>
      <w:r>
        <w:rPr>
          <w:b w:val="0"/>
          <w:i w:val="0"/>
          <w:color w:val="1A1A1F"/>
          <w:sz w:val="18"/>
        </w:rPr>
        <w:t xml:space="preserve">      </w:t>
      </w:r>
      <w:r>
        <w:rPr>
          <w:b/>
          <w:i w:val="0"/>
          <w:color w:val="2F3E6C"/>
          <w:sz w:val="24"/>
        </w:rPr>
        <w:t>до 2 млрд ₽</w:t>
      </w:r>
      <w:r>
        <w:rPr>
          <w:b w:val="0"/>
          <w:i w:val="0"/>
          <w:color w:val="6E6E76"/>
          <w:sz w:val="18"/>
        </w:rPr>
        <w:t xml:space="preserve"> управление бюджетами / год</w:t>
      </w:r>
      <w:r>
        <w:rPr>
          <w:b w:val="0"/>
          <w:i w:val="0"/>
          <w:color w:val="1A1A1F"/>
          <w:sz w:val="18"/>
        </w:rPr>
        <w:t xml:space="preserve">      </w:t>
      </w:r>
      <w:r>
        <w:rPr>
          <w:b/>
          <w:i w:val="0"/>
          <w:color w:val="2F3E6C"/>
          <w:sz w:val="24"/>
        </w:rPr>
        <w:t>20+ человек</w:t>
      </w:r>
      <w:r>
        <w:rPr>
          <w:b w:val="0"/>
          <w:i w:val="0"/>
          <w:color w:val="6E6E76"/>
          <w:sz w:val="18"/>
        </w:rPr>
        <w:t xml:space="preserve"> команды под управлением</w:t>
      </w:r>
    </w:p>
    <w:p>
      <w:pPr>
        <w:spacing w:after="60" w:before="160"/>
        <w:pBdr>
          <w:bottom w:val="single" w:sz="6" w:space="2" w:color="D2D0C8"/>
        </w:pBdr>
      </w:pPr>
      <w:r>
        <w:rPr>
          <w:b/>
          <w:i w:val="0"/>
          <w:color w:val="1A1A1F"/>
          <w:sz w:val="21"/>
        </w:rPr>
        <w:t>ОПЫТ РАБОТЫ</w:t>
      </w:r>
    </w:p>
    <w:p>
      <w:pPr>
        <w:spacing w:after="0" w:before="80"/>
      </w:pPr>
      <w:r>
        <w:rPr>
          <w:b/>
          <w:i w:val="0"/>
          <w:color w:val="1A1A1F"/>
          <w:sz w:val="22"/>
        </w:rPr>
        <w:t>hh.ru</w:t>
      </w:r>
      <w:r>
        <w:rPr>
          <w:b w:val="0"/>
          <w:i w:val="0"/>
          <w:color w:val="6E6E76"/>
          <w:sz w:val="17"/>
        </w:rPr>
        <w:t xml:space="preserve">   Май 2024 — н. вр.</w:t>
      </w:r>
    </w:p>
    <w:p>
      <w:pPr>
        <w:spacing w:after="20" w:before="0"/>
      </w:pPr>
      <w:r>
        <w:rPr>
          <w:b w:val="0"/>
          <w:i/>
          <w:color w:val="2F3E6C"/>
          <w:sz w:val="19"/>
        </w:rPr>
        <w:t>Руководитель интернет-маркетинга</w:t>
      </w:r>
    </w:p>
    <w:p>
      <w:pPr>
        <w:spacing w:after="20" w:before="0"/>
      </w:pPr>
      <w:r>
        <w:rPr>
          <w:b w:val="0"/>
          <w:i w:val="0"/>
          <w:color w:val="1A1A1F"/>
          <w:sz w:val="18"/>
        </w:rPr>
        <w:t>Внедрил LTV-ориентированную закупку, запустил сквозную аналитику с нуля до когорт, перенёс growth-подход в практику команды из 11 человек. GEO/AIEO, End-to-End Analytics, Direct Marketing.</w:t>
      </w:r>
    </w:p>
    <w:p>
      <w:pPr>
        <w:spacing w:after="40" w:before="0"/>
      </w:pPr>
      <w:r>
        <w:rPr>
          <w:b/>
          <w:i w:val="0"/>
          <w:color w:val="1A1A1F"/>
          <w:sz w:val="18"/>
        </w:rPr>
        <w:t xml:space="preserve">Результат: </w:t>
      </w:r>
      <w:r>
        <w:rPr>
          <w:b/>
          <w:i w:val="0"/>
          <w:color w:val="1A1A1F"/>
          <w:sz w:val="18"/>
        </w:rPr>
        <w:t>CAC в B2C −29%  ·  B2B через mobile +41%</w:t>
      </w:r>
    </w:p>
    <w:p>
      <w:pPr>
        <w:spacing w:after="0" w:before="80"/>
      </w:pPr>
      <w:r>
        <w:rPr>
          <w:b/>
          <w:i w:val="0"/>
          <w:color w:val="1A1A1F"/>
          <w:sz w:val="22"/>
        </w:rPr>
        <w:t>МегаФон · Yota</w:t>
      </w:r>
      <w:r>
        <w:rPr>
          <w:b w:val="0"/>
          <w:i w:val="0"/>
          <w:color w:val="6E6E76"/>
          <w:sz w:val="17"/>
        </w:rPr>
        <w:t xml:space="preserve">   Ноя 2021 — Май 2024</w:t>
      </w:r>
    </w:p>
    <w:p>
      <w:pPr>
        <w:spacing w:after="20" w:before="0"/>
      </w:pPr>
      <w:r>
        <w:rPr>
          <w:b w:val="0"/>
          <w:i/>
          <w:color w:val="2F3E6C"/>
          <w:sz w:val="19"/>
        </w:rPr>
        <w:t>Руководитель Performance-маркетинга</w:t>
      </w:r>
    </w:p>
    <w:p>
      <w:pPr>
        <w:spacing w:after="20" w:before="0"/>
      </w:pPr>
      <w:r>
        <w:rPr>
          <w:b w:val="0"/>
          <w:i w:val="0"/>
          <w:color w:val="1A1A1F"/>
          <w:sz w:val="18"/>
        </w:rPr>
        <w:t>Собрал из разрозненных подрядчиков единую систему процессов, отчётности и аналитики; перевёл управление на CAC × ROI для 30+ продуктов. Команда ~20 человек, ТВ-атрибуция.</w:t>
      </w:r>
    </w:p>
    <w:p>
      <w:pPr>
        <w:spacing w:after="40" w:before="0"/>
      </w:pPr>
      <w:r>
        <w:rPr>
          <w:b/>
          <w:i w:val="0"/>
          <w:color w:val="1A1A1F"/>
          <w:sz w:val="18"/>
        </w:rPr>
        <w:t xml:space="preserve">Результат: </w:t>
      </w:r>
      <w:r>
        <w:rPr>
          <w:b/>
          <w:i w:val="0"/>
          <w:color w:val="1A1A1F"/>
          <w:sz w:val="18"/>
        </w:rPr>
        <w:t>Стоимость B2B −17%  ·  команда ~20 чел.</w:t>
      </w:r>
    </w:p>
    <w:p>
      <w:pPr>
        <w:spacing w:after="0" w:before="80"/>
      </w:pPr>
      <w:r>
        <w:rPr>
          <w:b/>
          <w:i w:val="0"/>
          <w:color w:val="1A1A1F"/>
          <w:sz w:val="22"/>
        </w:rPr>
        <w:t>Сбер · YooMoney</w:t>
      </w:r>
      <w:r>
        <w:rPr>
          <w:b w:val="0"/>
          <w:i w:val="0"/>
          <w:color w:val="6E6E76"/>
          <w:sz w:val="17"/>
        </w:rPr>
        <w:t xml:space="preserve">   Фев 2021 — Ноя 2021</w:t>
      </w:r>
    </w:p>
    <w:p>
      <w:pPr>
        <w:spacing w:after="20" w:before="0"/>
      </w:pPr>
      <w:r>
        <w:rPr>
          <w:b w:val="0"/>
          <w:i/>
          <w:color w:val="2F3E6C"/>
          <w:sz w:val="19"/>
        </w:rPr>
        <w:t>Руководитель группы интернет-маркетинга</w:t>
      </w:r>
    </w:p>
    <w:p>
      <w:pPr>
        <w:spacing w:after="20" w:before="0"/>
      </w:pPr>
      <w:r>
        <w:rPr>
          <w:b w:val="0"/>
          <w:i w:val="0"/>
          <w:color w:val="1A1A1F"/>
          <w:sz w:val="18"/>
        </w:rPr>
        <w:t>Отвечал за acquisition и retention в B2C и B2B, руководил командой, выстраивал сквозную аналитику и внедрял CPA-подход.</w:t>
      </w:r>
    </w:p>
    <w:p>
      <w:pPr>
        <w:spacing w:after="40" w:before="0"/>
      </w:pPr>
      <w:r>
        <w:rPr>
          <w:b/>
          <w:i w:val="0"/>
          <w:color w:val="1A1A1F"/>
          <w:sz w:val="18"/>
        </w:rPr>
        <w:t xml:space="preserve">Результат: </w:t>
      </w:r>
      <w:r>
        <w:rPr>
          <w:b/>
          <w:i w:val="0"/>
          <w:color w:val="1A1A1F"/>
          <w:sz w:val="18"/>
        </w:rPr>
        <w:t>CPL в B2B −29%</w:t>
      </w:r>
    </w:p>
    <w:p>
      <w:pPr>
        <w:spacing w:after="0" w:before="80"/>
      </w:pPr>
      <w:r>
        <w:rPr>
          <w:b/>
          <w:i w:val="0"/>
          <w:color w:val="1A1A1F"/>
          <w:sz w:val="22"/>
        </w:rPr>
        <w:t>Эльдорадо</w:t>
      </w:r>
      <w:r>
        <w:rPr>
          <w:b w:val="0"/>
          <w:i w:val="0"/>
          <w:color w:val="6E6E76"/>
          <w:sz w:val="17"/>
        </w:rPr>
        <w:t xml:space="preserve">   Мар 2019 — Фев 2021</w:t>
      </w:r>
    </w:p>
    <w:p>
      <w:pPr>
        <w:spacing w:after="20" w:before="0"/>
      </w:pPr>
      <w:r>
        <w:rPr>
          <w:b w:val="0"/>
          <w:i/>
          <w:color w:val="2F3E6C"/>
          <w:sz w:val="19"/>
        </w:rPr>
        <w:t>Руководитель группы интернет-маркетинга</w:t>
      </w:r>
    </w:p>
    <w:p>
      <w:pPr>
        <w:spacing w:after="20" w:before="0"/>
      </w:pPr>
      <w:r>
        <w:rPr>
          <w:b w:val="0"/>
          <w:i w:val="0"/>
          <w:color w:val="1A1A1F"/>
          <w:sz w:val="18"/>
        </w:rPr>
        <w:t>Управлял полным медиаконтуром: охват, performance, CPA, ретаргетинг, Paid Social, programmatic, маркетплейсы. Запустил собственную партнёрскую сеть с нуля. Лучший сотрудник 2019.</w:t>
      </w:r>
    </w:p>
    <w:p>
      <w:pPr>
        <w:spacing w:after="40" w:before="0"/>
      </w:pPr>
      <w:r>
        <w:rPr>
          <w:b/>
          <w:i w:val="0"/>
          <w:color w:val="1A1A1F"/>
          <w:sz w:val="18"/>
        </w:rPr>
        <w:t xml:space="preserve">Результат: </w:t>
      </w:r>
      <w:r>
        <w:rPr>
          <w:b/>
          <w:i w:val="0"/>
          <w:color w:val="1A1A1F"/>
          <w:sz w:val="18"/>
        </w:rPr>
        <w:t>ROI контекста +57%  ·  CPA-канал +134% YoY</w:t>
      </w:r>
    </w:p>
    <w:p>
      <w:pPr>
        <w:spacing w:after="0" w:before="80"/>
      </w:pPr>
      <w:r>
        <w:rPr>
          <w:b/>
          <w:i w:val="0"/>
          <w:color w:val="1A1A1F"/>
          <w:sz w:val="22"/>
        </w:rPr>
        <w:t>Связной</w:t>
      </w:r>
      <w:r>
        <w:rPr>
          <w:b w:val="0"/>
          <w:i w:val="0"/>
          <w:color w:val="6E6E76"/>
          <w:sz w:val="17"/>
        </w:rPr>
        <w:t xml:space="preserve">   Авг 2016 — Фев 2019</w:t>
      </w:r>
    </w:p>
    <w:p>
      <w:pPr>
        <w:spacing w:after="20" w:before="0"/>
      </w:pPr>
      <w:r>
        <w:rPr>
          <w:b w:val="0"/>
          <w:i/>
          <w:color w:val="2F3E6C"/>
          <w:sz w:val="19"/>
        </w:rPr>
        <w:t>Руководитель группы интернет-маркетинга</w:t>
      </w:r>
    </w:p>
    <w:p>
      <w:pPr>
        <w:spacing w:after="20" w:before="0"/>
      </w:pPr>
      <w:r>
        <w:rPr>
          <w:b w:val="0"/>
          <w:i w:val="0"/>
          <w:color w:val="1A1A1F"/>
          <w:sz w:val="18"/>
        </w:rPr>
        <w:t>Весь digital-стек трёх интернет-магазинов (Связной, Евросеть, Cstore). Собрал performance-команду, которой в компании не было. Кейс в Think with Google.</w:t>
      </w:r>
    </w:p>
    <w:p>
      <w:pPr>
        <w:spacing w:after="40" w:before="0"/>
      </w:pPr>
      <w:r>
        <w:rPr>
          <w:b/>
          <w:i w:val="0"/>
          <w:color w:val="1A1A1F"/>
          <w:sz w:val="18"/>
        </w:rPr>
        <w:t xml:space="preserve">Результат: </w:t>
      </w:r>
      <w:r>
        <w:rPr>
          <w:b/>
          <w:i w:val="0"/>
          <w:color w:val="1A1A1F"/>
          <w:sz w:val="18"/>
        </w:rPr>
        <w:t>#1 в электронике (бенчмарк Яндекса '18)  ·  email +4,7% к обороту</w:t>
      </w:r>
    </w:p>
    <w:p>
      <w:pPr>
        <w:spacing w:after="60" w:before="160"/>
        <w:pBdr>
          <w:bottom w:val="single" w:sz="6" w:space="2" w:color="D2D0C8"/>
        </w:pBdr>
      </w:pPr>
      <w:r>
        <w:rPr>
          <w:b/>
          <w:i w:val="0"/>
          <w:color w:val="1A1A1F"/>
          <w:sz w:val="21"/>
        </w:rPr>
        <w:t>КОМПЕТЕНЦИИ</w:t>
      </w:r>
    </w:p>
    <w:p>
      <w:pPr>
        <w:spacing w:after="40" w:before="0"/>
      </w:pPr>
      <w:r>
        <w:rPr>
          <w:b/>
          <w:i w:val="0"/>
          <w:color w:val="1A1A1F"/>
          <w:sz w:val="18"/>
        </w:rPr>
        <w:t xml:space="preserve">Team Leadership &amp; Strategy — </w:t>
      </w:r>
      <w:r>
        <w:rPr>
          <w:b w:val="0"/>
          <w:i w:val="0"/>
          <w:color w:val="6E6E76"/>
          <w:sz w:val="18"/>
        </w:rPr>
        <w:t>команды 20+ · бюджеты 100M+ ₽ · OKR · P&amp;L · найм · roadmap</w:t>
      </w:r>
    </w:p>
    <w:p>
      <w:pPr>
        <w:spacing w:after="40" w:before="0"/>
      </w:pPr>
      <w:r>
        <w:rPr>
          <w:b/>
          <w:i w:val="0"/>
          <w:color w:val="1A1A1F"/>
          <w:sz w:val="18"/>
        </w:rPr>
        <w:t xml:space="preserve">Performance Marketing — </w:t>
      </w:r>
      <w:r>
        <w:rPr>
          <w:b w:val="0"/>
          <w:i w:val="0"/>
          <w:color w:val="6E6E76"/>
          <w:sz w:val="18"/>
        </w:rPr>
        <w:t>Яндекс Директ · Google Ads · VK Реклама · AppsFlyer · UAC · programmatic</w:t>
      </w:r>
    </w:p>
    <w:p>
      <w:pPr>
        <w:spacing w:after="40" w:before="0"/>
      </w:pPr>
      <w:r>
        <w:rPr>
          <w:b/>
          <w:i w:val="0"/>
          <w:color w:val="1A1A1F"/>
          <w:sz w:val="18"/>
        </w:rPr>
        <w:t xml:space="preserve">Data Analytics &amp; Attribution — </w:t>
      </w:r>
      <w:r>
        <w:rPr>
          <w:b w:val="0"/>
          <w:i w:val="0"/>
          <w:color w:val="6E6E76"/>
          <w:sz w:val="18"/>
        </w:rPr>
        <w:t>GA4 · Power BI · OWOX BI · Marketing DWH · multi-touch · когортный анализ</w:t>
      </w:r>
    </w:p>
    <w:p>
      <w:pPr>
        <w:spacing w:after="40" w:before="0"/>
      </w:pPr>
      <w:r>
        <w:rPr>
          <w:b/>
          <w:i w:val="0"/>
          <w:color w:val="1A1A1F"/>
          <w:sz w:val="18"/>
        </w:rPr>
        <w:t xml:space="preserve">GEO / AIEO Optimization — </w:t>
      </w:r>
      <w:r>
        <w:rPr>
          <w:b w:val="0"/>
          <w:i w:val="0"/>
          <w:color w:val="6E6E76"/>
          <w:sz w:val="18"/>
        </w:rPr>
        <w:t>ChatGPT · Perplexity · Claude · Gemini · entity optimization · structured data</w:t>
      </w:r>
    </w:p>
    <w:p>
      <w:pPr>
        <w:spacing w:after="40" w:before="0"/>
      </w:pPr>
      <w:r>
        <w:rPr>
          <w:b/>
          <w:i w:val="0"/>
          <w:color w:val="1A1A1F"/>
          <w:sz w:val="18"/>
        </w:rPr>
        <w:t xml:space="preserve">B2B &amp; Growth Marketing — </w:t>
      </w:r>
      <w:r>
        <w:rPr>
          <w:b w:val="0"/>
          <w:i w:val="0"/>
          <w:color w:val="6E6E76"/>
          <w:sz w:val="18"/>
        </w:rPr>
        <w:t>ABM · lead gen · pipeline · MQL/SQL · воронка продаж</w:t>
      </w:r>
    </w:p>
    <w:p>
      <w:pPr>
        <w:spacing w:after="40" w:before="0"/>
      </w:pPr>
      <w:r>
        <w:rPr>
          <w:b/>
          <w:i w:val="0"/>
          <w:color w:val="1A1A1F"/>
          <w:sz w:val="18"/>
        </w:rPr>
        <w:t xml:space="preserve">SEO &amp; ASO — </w:t>
      </w:r>
      <w:r>
        <w:rPr>
          <w:b w:val="0"/>
          <w:i w:val="0"/>
          <w:color w:val="6E6E76"/>
          <w:sz w:val="18"/>
        </w:rPr>
        <w:t>organic growth · техническое SEO · App Store · Google Play</w:t>
      </w:r>
    </w:p>
    <w:p>
      <w:pPr>
        <w:spacing w:after="40" w:before="0"/>
      </w:pPr>
      <w:r>
        <w:rPr>
          <w:b/>
          <w:i w:val="0"/>
          <w:color w:val="1A1A1F"/>
          <w:sz w:val="18"/>
        </w:rPr>
        <w:t xml:space="preserve">Email Marketing &amp; CRM — </w:t>
      </w:r>
      <w:r>
        <w:rPr>
          <w:b w:val="0"/>
          <w:i w:val="0"/>
          <w:color w:val="6E6E76"/>
          <w:sz w:val="18"/>
        </w:rPr>
        <w:t>триггерные цепочки · RFM · retention · lifecycle · A/B тесты</w:t>
      </w:r>
    </w:p>
    <w:p>
      <w:pPr>
        <w:spacing w:after="40" w:before="0"/>
      </w:pPr>
      <w:r>
        <w:rPr>
          <w:b/>
          <w:i w:val="0"/>
          <w:color w:val="1A1A1F"/>
          <w:sz w:val="18"/>
        </w:rPr>
        <w:t xml:space="preserve">Vibe Coding &amp; AI Development — </w:t>
      </w:r>
      <w:r>
        <w:rPr>
          <w:b w:val="0"/>
          <w:i w:val="0"/>
          <w:color w:val="6E6E76"/>
          <w:sz w:val="18"/>
        </w:rPr>
        <w:t>Claude Code · Next.js · Supabase · OpenAI API · n8n · RAG · pgvector</w:t>
      </w:r>
    </w:p>
    <w:p>
      <w:pPr>
        <w:spacing w:after="60" w:before="160"/>
        <w:pBdr>
          <w:bottom w:val="single" w:sz="6" w:space="2" w:color="D2D0C8"/>
        </w:pBdr>
      </w:pPr>
      <w:r>
        <w:rPr>
          <w:b/>
          <w:i w:val="0"/>
          <w:color w:val="1A1A1F"/>
          <w:sz w:val="21"/>
        </w:rPr>
        <w:t>AI-ПРОЕКТЫ</w:t>
      </w:r>
    </w:p>
    <w:p>
      <w:pPr>
        <w:spacing w:after="40" w:before="40"/>
      </w:pPr>
      <w:r>
        <w:rPr>
          <w:b/>
          <w:i w:val="0"/>
          <w:color w:val="1A1A1F"/>
          <w:sz w:val="19"/>
        </w:rPr>
        <w:t xml:space="preserve">AI Marketing Cabinet. </w:t>
      </w:r>
      <w:r>
        <w:rPr>
          <w:b w:val="0"/>
          <w:i w:val="0"/>
          <w:color w:val="1A1A1F"/>
          <w:sz w:val="18"/>
        </w:rPr>
        <w:t>Полный AI-цикл B2B-кампаний: бриф W-I-S-E-R, матрица JTBD, 6 форматов ассетов, RAG на pgvector. До 15% экономии рабочего времени команды.</w:t>
      </w:r>
    </w:p>
    <w:p>
      <w:pPr>
        <w:spacing w:after="40" w:before="40"/>
      </w:pPr>
      <w:r>
        <w:rPr>
          <w:b/>
          <w:i w:val="0"/>
          <w:color w:val="1A1A1F"/>
          <w:sz w:val="19"/>
        </w:rPr>
        <w:t xml:space="preserve">AIEO Playbook. </w:t>
      </w:r>
      <w:r>
        <w:rPr>
          <w:b w:val="0"/>
          <w:i w:val="0"/>
          <w:color w:val="1A1A1F"/>
          <w:sz w:val="18"/>
        </w:rPr>
        <w:t>Методология оптимизации контента под AI-поиск. Внедрение в hh.ru — рост видимости в ChatGPT, Perplexity, Claude. Один из первых публичных кейсов в России.</w:t>
      </w:r>
    </w:p>
    <w:p>
      <w:pPr>
        <w:spacing w:after="60" w:before="160"/>
        <w:pBdr>
          <w:bottom w:val="single" w:sz="6" w:space="2" w:color="D2D0C8"/>
        </w:pBdr>
      </w:pPr>
      <w:r>
        <w:rPr>
          <w:b/>
          <w:i w:val="0"/>
          <w:color w:val="1A1A1F"/>
          <w:sz w:val="21"/>
        </w:rPr>
        <w:t>ВЫСТУПЛЕНИЯ (ИЗБРАННОЕ)</w:t>
      </w:r>
    </w:p>
    <w:p>
      <w:pPr>
        <w:spacing w:after="20" w:before="0"/>
      </w:pPr>
      <w:r>
        <w:rPr>
          <w:b w:val="0"/>
          <w:i w:val="0"/>
          <w:color w:val="1A1A1F"/>
          <w:sz w:val="18"/>
        </w:rPr>
        <w:t>·  AdIndex City — Перформанс 2026/27</w:t>
      </w:r>
    </w:p>
    <w:p>
      <w:pPr>
        <w:spacing w:after="20" w:before="0"/>
      </w:pPr>
      <w:r>
        <w:rPr>
          <w:b w:val="0"/>
          <w:i w:val="0"/>
          <w:color w:val="1A1A1F"/>
          <w:sz w:val="18"/>
        </w:rPr>
        <w:t>·  matemarketing — Marketing DWH как точка экономии</w:t>
      </w:r>
    </w:p>
    <w:p>
      <w:pPr>
        <w:spacing w:after="20" w:before="0"/>
      </w:pPr>
      <w:r>
        <w:rPr>
          <w:b w:val="0"/>
          <w:i w:val="0"/>
          <w:color w:val="1A1A1F"/>
          <w:sz w:val="18"/>
        </w:rPr>
        <w:t>·  Ecom и Вино · Agima — ChatGPT вместо поисковика</w:t>
      </w:r>
    </w:p>
    <w:p>
      <w:pPr>
        <w:spacing w:after="20" w:before="0"/>
      </w:pPr>
      <w:r>
        <w:rPr>
          <w:b w:val="0"/>
          <w:i w:val="0"/>
          <w:color w:val="1A1A1F"/>
          <w:sz w:val="18"/>
        </w:rPr>
        <w:t>·  Мобильный Форум 26 — Демпинг на рекламном рынке</w:t>
      </w:r>
    </w:p>
    <w:p>
      <w:pPr>
        <w:spacing w:after="20" w:before="0"/>
      </w:pPr>
      <w:r>
        <w:rPr>
          <w:b w:val="0"/>
          <w:i w:val="0"/>
          <w:color w:val="1A1A1F"/>
          <w:sz w:val="18"/>
        </w:rPr>
        <w:t>·  Ecom EXPO 2023 — Оптимизация процессов в отделе маркетинга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color w:val="1A1A1F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